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Heading1"/>
      </w:pPr>
      <w:r>
        <w:rPr/>
        <w:t>校园报修应用</w:t>
      </w:r>
    </w:p>
    <w:p>
      <w:pPr>
        <w:spacing w:line="1261" w:lineRule="exact" w:before="0"/>
        <w:ind w:left="294" w:right="1035" w:firstLine="0"/>
        <w:jc w:val="center"/>
        <w:rPr>
          <w:rFonts w:ascii="方正小标宋简体" w:eastAsia="方正小标宋简体" w:hint="eastAsia"/>
          <w:sz w:val="72"/>
        </w:rPr>
      </w:pPr>
      <w:r>
        <w:rPr>
          <w:rFonts w:ascii="方正小标宋简体" w:eastAsia="方正小标宋简体" w:hint="eastAsia"/>
          <w:sz w:val="72"/>
        </w:rPr>
        <w:t>报修人（师生）使用手册</w:t>
      </w:r>
    </w:p>
    <w:p>
      <w:pPr>
        <w:spacing w:after="0" w:line="1261" w:lineRule="exact"/>
        <w:jc w:val="center"/>
        <w:rPr>
          <w:rFonts w:ascii="方正小标宋简体" w:eastAsia="方正小标宋简体" w:hint="eastAsia"/>
          <w:sz w:val="72"/>
        </w:rPr>
        <w:sectPr>
          <w:type w:val="continuous"/>
          <w:pgSz w:w="11910" w:h="16840"/>
          <w:pgMar w:top="1580" w:bottom="280" w:left="1680" w:right="940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45" w:after="0"/>
        <w:ind w:left="120" w:right="73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488187</wp:posOffset>
            </wp:positionV>
            <wp:extent cx="5263504" cy="305390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04" cy="305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9"/>
          <w:sz w:val="24"/>
        </w:rPr>
        <w:t>如图所示，在南宁学院官网点击进入“南宁学院网络信息中心-数字校园门户”。</w:t>
      </w:r>
      <w:r>
        <w:rPr>
          <w:color w:val="006FC0"/>
          <w:sz w:val="24"/>
        </w:rPr>
        <w:t>注意：浏览器最好使用【谷歌浏览器】或者【360</w:t>
      </w:r>
      <w:r>
        <w:rPr>
          <w:color w:val="006FC0"/>
          <w:spacing w:val="-10"/>
          <w:sz w:val="24"/>
        </w:rPr>
        <w:t> 极速模式】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1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1755648</wp:posOffset>
            </wp:positionH>
            <wp:positionV relativeFrom="paragraph">
              <wp:posOffset>216407</wp:posOffset>
            </wp:positionV>
            <wp:extent cx="4031291" cy="4101084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291" cy="4101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点击【综合学工系统】进入【南宁学院网上办事服务大厅】。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pgSz w:w="11910" w:h="16840"/>
          <w:pgMar w:footer="1005" w:header="0" w:top="1380" w:bottom="1200" w:left="1680" w:right="9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45" w:after="0"/>
        <w:ind w:left="120" w:right="857" w:firstLine="0"/>
        <w:jc w:val="left"/>
        <w:rPr>
          <w:sz w:val="24"/>
        </w:rPr>
      </w:pPr>
      <w:r>
        <w:rPr>
          <w:spacing w:val="-5"/>
          <w:sz w:val="24"/>
        </w:rPr>
        <w:t>登陆系统，教师账号为教工号</w:t>
      </w:r>
      <w:r>
        <w:rPr>
          <w:spacing w:val="-3"/>
          <w:sz w:val="24"/>
        </w:rPr>
        <w:t>（</w:t>
      </w:r>
      <w:r>
        <w:rPr>
          <w:sz w:val="24"/>
        </w:rPr>
        <w:t>或手机号</w:t>
      </w:r>
      <w:r>
        <w:rPr>
          <w:spacing w:val="-20"/>
          <w:sz w:val="24"/>
        </w:rPr>
        <w:t>）</w:t>
      </w:r>
      <w:r>
        <w:rPr>
          <w:spacing w:val="-7"/>
          <w:sz w:val="24"/>
        </w:rPr>
        <w:t>，默认密码为手机号后六位；学生</w:t>
      </w:r>
      <w:r>
        <w:rPr>
          <w:spacing w:val="-4"/>
          <w:sz w:val="24"/>
        </w:rPr>
        <w:t>账号为学号，默认密码为身份证号后 </w:t>
      </w:r>
      <w:r>
        <w:rPr>
          <w:sz w:val="24"/>
        </w:rPr>
        <w:t>6</w:t>
      </w:r>
      <w:r>
        <w:rPr>
          <w:spacing w:val="-20"/>
          <w:sz w:val="24"/>
        </w:rPr>
        <w:t> 位。</w:t>
      </w:r>
    </w:p>
    <w:p>
      <w:pPr>
        <w:pStyle w:val="BodyText"/>
        <w:spacing w:before="3"/>
        <w:ind w:left="120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1143000</wp:posOffset>
            </wp:positionH>
            <wp:positionV relativeFrom="paragraph">
              <wp:posOffset>243586</wp:posOffset>
            </wp:positionV>
            <wp:extent cx="5283053" cy="2866644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053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注意：如提示密码错误或忘记密码，请联系网络中心进行重置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0" w:after="0"/>
        <w:ind w:left="120" w:right="85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1143000</wp:posOffset>
            </wp:positionH>
            <wp:positionV relativeFrom="paragraph">
              <wp:posOffset>439801</wp:posOffset>
            </wp:positionV>
            <wp:extent cx="4692241" cy="2856738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241" cy="2856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登陆成功后，点击左侧【可用应用】或者上方的【多个类型服务】，进入界面</w:t>
      </w:r>
      <w:r>
        <w:rPr>
          <w:sz w:val="24"/>
        </w:rPr>
        <w:t>后找到【校园报修】应用模块，如图所示：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05" w:top="1380" w:bottom="1200" w:left="1680" w:right="940"/>
        </w:sectPr>
      </w:pPr>
    </w:p>
    <w:p>
      <w:pPr>
        <w:pStyle w:val="BodyText"/>
        <w:spacing w:before="45"/>
        <w:ind w:left="120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1143000</wp:posOffset>
            </wp:positionH>
            <wp:positionV relativeFrom="paragraph">
              <wp:posOffset>271779</wp:posOffset>
            </wp:positionV>
            <wp:extent cx="2910513" cy="2883027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513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点击【可用应用】后，如图所示：</w:t>
      </w:r>
    </w:p>
    <w:p>
      <w:pPr>
        <w:pStyle w:val="BodyText"/>
        <w:spacing w:before="39" w:after="74"/>
        <w:ind w:left="120"/>
      </w:pPr>
      <w:r>
        <w:rPr/>
        <w:t>点击【多个类型应用】后，如图所示：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4969819" cy="2869596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819" cy="28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0" w:after="0"/>
        <w:ind w:left="120" w:right="857" w:firstLine="0"/>
        <w:jc w:val="left"/>
        <w:rPr>
          <w:sz w:val="24"/>
        </w:rPr>
      </w:pPr>
      <w:r>
        <w:rPr>
          <w:spacing w:val="-9"/>
          <w:sz w:val="24"/>
        </w:rPr>
        <w:t>进入校园报修界面，在【报修申请】这个页面按要求填写报修类型</w:t>
      </w:r>
      <w:r>
        <w:rPr>
          <w:sz w:val="24"/>
        </w:rPr>
        <w:t>/区域/</w:t>
      </w:r>
      <w:r>
        <w:rPr>
          <w:spacing w:val="-7"/>
          <w:sz w:val="24"/>
        </w:rPr>
        <w:t>详细</w:t>
      </w:r>
      <w:r>
        <w:rPr>
          <w:sz w:val="24"/>
        </w:rPr>
        <w:t>地点/具体问题等，填写完成后需下拉选择【提交】按钮。</w:t>
      </w:r>
    </w:p>
    <w:p>
      <w:pPr>
        <w:pStyle w:val="BodyText"/>
        <w:spacing w:before="3"/>
        <w:ind w:left="120"/>
      </w:pPr>
      <w:r>
        <w:rPr>
          <w:color w:val="006FC0"/>
        </w:rPr>
        <w:t>注意：打*的是必填部分，备注和故障图片为选填部分。</w:t>
      </w:r>
    </w:p>
    <w:p>
      <w:pPr>
        <w:spacing w:after="0"/>
        <w:sectPr>
          <w:pgSz w:w="11910" w:h="16840"/>
          <w:pgMar w:header="0" w:footer="1005" w:top="1380" w:bottom="1200" w:left="1680" w:right="94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429594" cy="2891599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594" cy="289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4235640" cy="2867787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640" cy="28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06" w:after="0"/>
        <w:ind w:left="361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1143000</wp:posOffset>
            </wp:positionH>
            <wp:positionV relativeFrom="paragraph">
              <wp:posOffset>393826</wp:posOffset>
            </wp:positionV>
            <wp:extent cx="5655355" cy="2203132"/>
            <wp:effectExtent l="0" t="0" r="0" b="0"/>
            <wp:wrapTopAndBottom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355" cy="220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点击【我的报修】可查看报修进度</w:t>
      </w:r>
    </w:p>
    <w:sectPr>
      <w:pgSz w:w="11910" w:h="16840"/>
      <w:pgMar w:header="0" w:footer="1005" w:top="1500" w:bottom="1200" w:left="1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0.630005pt;width:8.5pt;height:12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黑体" w:hAnsi="黑体" w:eastAsia="黑体" w:cs="黑体"/>
        <w:spacing w:val="-120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36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53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69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86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19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6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52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1153" w:lineRule="exact"/>
      <w:ind w:left="294" w:right="1035"/>
      <w:jc w:val="center"/>
      <w:outlineLvl w:val="1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20" w:right="857"/>
    </w:pPr>
    <w:rPr>
      <w:rFonts w:ascii="黑体" w:hAnsi="黑体" w:eastAsia="黑体" w:cs="黑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颜本梅</dc:creator>
  <dcterms:created xsi:type="dcterms:W3CDTF">2019-06-24T08:52:51Z</dcterms:created>
  <dcterms:modified xsi:type="dcterms:W3CDTF">2019-06-24T08:52:51Z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2019-06-24T00:00:00Z</vt:filetime>
  </property>
</Properties>
</file>