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8A" w:rsidRDefault="003C0441" w:rsidP="003C044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B17D6">
        <w:rPr>
          <w:rFonts w:asciiTheme="minorEastAsia" w:eastAsiaTheme="minorEastAsia" w:hAnsiTheme="minorEastAsia" w:hint="eastAsia"/>
          <w:b/>
          <w:sz w:val="36"/>
          <w:szCs w:val="36"/>
        </w:rPr>
        <w:t>南宁学院</w:t>
      </w:r>
      <w:r w:rsidRPr="003C0441">
        <w:rPr>
          <w:rFonts w:asciiTheme="minorEastAsia" w:eastAsiaTheme="minorEastAsia" w:hAnsiTheme="minorEastAsia" w:hint="eastAsia"/>
          <w:b/>
          <w:sz w:val="36"/>
          <w:szCs w:val="36"/>
        </w:rPr>
        <w:t>期末考试考场管理质量</w:t>
      </w:r>
      <w:r w:rsidR="00E01916">
        <w:rPr>
          <w:rFonts w:asciiTheme="minorEastAsia" w:eastAsiaTheme="minorEastAsia" w:hAnsiTheme="minorEastAsia" w:hint="eastAsia"/>
          <w:b/>
          <w:sz w:val="36"/>
          <w:szCs w:val="36"/>
        </w:rPr>
        <w:t>评价表</w:t>
      </w:r>
    </w:p>
    <w:p w:rsidR="00804046" w:rsidRDefault="00804046" w:rsidP="00957AD9">
      <w:pPr>
        <w:spacing w:beforeLines="50" w:before="156"/>
        <w:ind w:firstLineChars="100" w:firstLine="210"/>
        <w:jc w:val="left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检查日期：</w:t>
      </w:r>
      <w:r w:rsidRPr="003759A3">
        <w:rPr>
          <w:rFonts w:ascii="宋体" w:hAnsi="宋体" w:hint="eastAsia"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Cs/>
          <w:szCs w:val="21"/>
        </w:rPr>
        <w:t>（上、下午）</w:t>
      </w:r>
      <w:r w:rsidRPr="003759A3">
        <w:rPr>
          <w:rFonts w:ascii="宋体" w:hAnsi="宋体" w:hint="eastAsia"/>
          <w:bCs/>
          <w:szCs w:val="21"/>
          <w:u w:val="single"/>
        </w:rPr>
        <w:t xml:space="preserve">   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3759A3">
        <w:rPr>
          <w:rFonts w:ascii="宋体" w:hAnsi="宋体" w:hint="eastAsia"/>
          <w:bCs/>
          <w:szCs w:val="21"/>
          <w:u w:val="single"/>
        </w:rPr>
        <w:t xml:space="preserve">   </w:t>
      </w:r>
      <w:r>
        <w:rPr>
          <w:rFonts w:ascii="宋体" w:hAnsi="宋体" w:hint="eastAsia"/>
          <w:bCs/>
          <w:szCs w:val="21"/>
        </w:rPr>
        <w:t xml:space="preserve">   考    场：</w:t>
      </w:r>
      <w:r w:rsidRPr="003759A3"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 w:hint="eastAsia"/>
          <w:bCs/>
          <w:szCs w:val="21"/>
          <w:u w:val="single"/>
        </w:rPr>
        <w:t xml:space="preserve">          </w:t>
      </w:r>
      <w:r w:rsidRPr="003759A3">
        <w:rPr>
          <w:rFonts w:ascii="宋体" w:hAnsi="宋体" w:hint="eastAsia"/>
          <w:bCs/>
          <w:szCs w:val="21"/>
          <w:u w:val="single"/>
        </w:rPr>
        <w:t xml:space="preserve">          </w:t>
      </w:r>
    </w:p>
    <w:p w:rsidR="00804046" w:rsidRDefault="00804046" w:rsidP="00804046">
      <w:pPr>
        <w:ind w:firstLineChars="100" w:firstLine="210"/>
        <w:jc w:val="left"/>
        <w:rPr>
          <w:rFonts w:asciiTheme="minorEastAsia" w:eastAsiaTheme="minorEastAsia" w:hAnsiTheme="minorEastAsia"/>
          <w:b/>
          <w:sz w:val="36"/>
          <w:szCs w:val="36"/>
        </w:rPr>
      </w:pPr>
      <w:r w:rsidRPr="003759A3">
        <w:rPr>
          <w:rFonts w:ascii="宋体" w:hAnsi="宋体" w:hint="eastAsia"/>
          <w:bCs/>
          <w:szCs w:val="21"/>
        </w:rPr>
        <w:t>考试课程：</w:t>
      </w:r>
      <w:r w:rsidRPr="003759A3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</w:t>
      </w:r>
      <w:r w:rsidRPr="0037426F"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</w:t>
      </w:r>
      <w:r w:rsidRPr="003759A3">
        <w:rPr>
          <w:rFonts w:ascii="宋体" w:hAnsi="宋体" w:hint="eastAsia"/>
          <w:bCs/>
          <w:szCs w:val="21"/>
        </w:rPr>
        <w:t>考试班级：</w:t>
      </w:r>
      <w:r w:rsidRPr="003759A3"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 w:hint="eastAsia"/>
          <w:bCs/>
          <w:szCs w:val="21"/>
          <w:u w:val="single"/>
        </w:rPr>
        <w:t xml:space="preserve">                       </w:t>
      </w:r>
      <w:r>
        <w:rPr>
          <w:rFonts w:ascii="宋体" w:hAnsi="宋体" w:hint="eastAsia"/>
          <w:bCs/>
          <w:szCs w:val="21"/>
        </w:rPr>
        <w:t xml:space="preserve"> </w:t>
      </w:r>
    </w:p>
    <w:tbl>
      <w:tblPr>
        <w:tblW w:w="5008" w:type="pct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201"/>
        <w:gridCol w:w="440"/>
        <w:gridCol w:w="2456"/>
        <w:gridCol w:w="2101"/>
        <w:gridCol w:w="2413"/>
        <w:gridCol w:w="440"/>
      </w:tblGrid>
      <w:tr w:rsidR="00590AD2" w:rsidRPr="00730D52" w:rsidTr="007F63F9">
        <w:trPr>
          <w:trHeight w:val="270"/>
          <w:tblCellSpacing w:w="0" w:type="dxa"/>
        </w:trPr>
        <w:tc>
          <w:tcPr>
            <w:tcW w:w="327" w:type="pct"/>
            <w:vMerge w:val="restart"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637B">
              <w:rPr>
                <w:rFonts w:ascii="宋体" w:hAnsi="宋体" w:hint="eastAsia"/>
                <w:b/>
                <w:bCs/>
                <w:szCs w:val="21"/>
              </w:rPr>
              <w:t>评估要素</w:t>
            </w:r>
          </w:p>
        </w:tc>
        <w:tc>
          <w:tcPr>
            <w:tcW w:w="620" w:type="pct"/>
            <w:vMerge w:val="restart"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637B">
              <w:rPr>
                <w:rFonts w:ascii="宋体" w:hAnsi="宋体" w:hint="eastAsia"/>
                <w:b/>
                <w:bCs/>
                <w:szCs w:val="21"/>
              </w:rPr>
              <w:t>评估指标</w:t>
            </w:r>
          </w:p>
        </w:tc>
        <w:tc>
          <w:tcPr>
            <w:tcW w:w="227" w:type="pct"/>
            <w:vMerge w:val="restart"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637B">
              <w:rPr>
                <w:rFonts w:ascii="宋体" w:hAnsi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3599" w:type="pct"/>
            <w:gridSpan w:val="3"/>
            <w:vAlign w:val="center"/>
          </w:tcPr>
          <w:p w:rsidR="003759A3" w:rsidRPr="00B8637B" w:rsidRDefault="003759A3" w:rsidP="008040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637B">
              <w:rPr>
                <w:rFonts w:ascii="宋体" w:hAnsi="宋体" w:hint="eastAsia"/>
                <w:b/>
                <w:bCs/>
                <w:szCs w:val="21"/>
              </w:rPr>
              <w:t>评估标准</w:t>
            </w:r>
          </w:p>
        </w:tc>
        <w:tc>
          <w:tcPr>
            <w:tcW w:w="226" w:type="pct"/>
            <w:vMerge w:val="restart"/>
            <w:vAlign w:val="center"/>
          </w:tcPr>
          <w:p w:rsidR="003759A3" w:rsidRPr="00B8637B" w:rsidRDefault="003759A3" w:rsidP="003759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得分</w:t>
            </w:r>
          </w:p>
        </w:tc>
      </w:tr>
      <w:tr w:rsidR="0037426F" w:rsidRPr="00730D52" w:rsidTr="007F63F9">
        <w:trPr>
          <w:trHeight w:val="272"/>
          <w:tblCellSpacing w:w="0" w:type="dxa"/>
        </w:trPr>
        <w:tc>
          <w:tcPr>
            <w:tcW w:w="327" w:type="pct"/>
            <w:vMerge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" w:type="pct"/>
            <w:vMerge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637B">
              <w:rPr>
                <w:rFonts w:ascii="宋体" w:hAnsi="宋体"/>
                <w:b/>
                <w:bCs/>
                <w:szCs w:val="21"/>
              </w:rPr>
              <w:t>A</w:t>
            </w:r>
            <w:r w:rsidRPr="00B8637B">
              <w:rPr>
                <w:rFonts w:ascii="宋体" w:hAnsi="宋体" w:hint="eastAsia"/>
                <w:b/>
                <w:bCs/>
                <w:szCs w:val="21"/>
              </w:rPr>
              <w:t>等（</w:t>
            </w:r>
            <w:r w:rsidRPr="00B8637B">
              <w:rPr>
                <w:rFonts w:ascii="宋体" w:hAnsi="宋体"/>
                <w:b/>
                <w:bCs/>
                <w:szCs w:val="21"/>
              </w:rPr>
              <w:t>1.0</w:t>
            </w:r>
            <w:r w:rsidRPr="00B8637B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085" w:type="pct"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637B">
              <w:rPr>
                <w:rFonts w:ascii="宋体" w:hAnsi="宋体"/>
                <w:b/>
                <w:bCs/>
                <w:szCs w:val="21"/>
              </w:rPr>
              <w:t>B</w:t>
            </w:r>
            <w:r w:rsidRPr="00B8637B">
              <w:rPr>
                <w:rFonts w:ascii="宋体" w:hAnsi="宋体" w:hint="eastAsia"/>
                <w:b/>
                <w:bCs/>
                <w:szCs w:val="21"/>
              </w:rPr>
              <w:t>等（</w:t>
            </w:r>
            <w:r w:rsidRPr="00B8637B">
              <w:rPr>
                <w:rFonts w:ascii="宋体" w:hAnsi="宋体"/>
                <w:b/>
                <w:bCs/>
                <w:szCs w:val="21"/>
              </w:rPr>
              <w:t>0.7</w:t>
            </w:r>
            <w:r w:rsidRPr="00B8637B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246" w:type="pct"/>
            <w:vAlign w:val="center"/>
          </w:tcPr>
          <w:p w:rsidR="003759A3" w:rsidRPr="00B8637B" w:rsidRDefault="003759A3" w:rsidP="004A75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8637B">
              <w:rPr>
                <w:rFonts w:ascii="宋体" w:hAnsi="宋体"/>
                <w:b/>
                <w:bCs/>
                <w:szCs w:val="21"/>
              </w:rPr>
              <w:t>C</w:t>
            </w:r>
            <w:r w:rsidRPr="00B8637B">
              <w:rPr>
                <w:rFonts w:ascii="宋体" w:hAnsi="宋体" w:hint="eastAsia"/>
                <w:b/>
                <w:bCs/>
                <w:szCs w:val="21"/>
              </w:rPr>
              <w:t>等（</w:t>
            </w:r>
            <w:r w:rsidRPr="00B8637B">
              <w:rPr>
                <w:rFonts w:ascii="宋体" w:hAnsi="宋体"/>
                <w:b/>
                <w:bCs/>
                <w:szCs w:val="21"/>
              </w:rPr>
              <w:t>0.4</w:t>
            </w:r>
            <w:r w:rsidRPr="00B8637B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226" w:type="pct"/>
            <w:vMerge/>
            <w:vAlign w:val="center"/>
          </w:tcPr>
          <w:p w:rsidR="003759A3" w:rsidRPr="00B8637B" w:rsidRDefault="003759A3" w:rsidP="003759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7426F" w:rsidRPr="00730D52" w:rsidTr="007F63F9">
        <w:trPr>
          <w:trHeight w:val="405"/>
          <w:tblCellSpacing w:w="0" w:type="dxa"/>
        </w:trPr>
        <w:tc>
          <w:tcPr>
            <w:tcW w:w="327" w:type="pct"/>
            <w:vMerge w:val="restart"/>
            <w:vAlign w:val="center"/>
          </w:tcPr>
          <w:p w:rsidR="007458BA" w:rsidRDefault="007458BA" w:rsidP="004A75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Pr="00730D52">
              <w:rPr>
                <w:rFonts w:ascii="宋体" w:hAnsi="宋体" w:hint="eastAsia"/>
                <w:bCs/>
                <w:szCs w:val="21"/>
              </w:rPr>
              <w:t>考场</w:t>
            </w:r>
            <w:r>
              <w:rPr>
                <w:rFonts w:ascii="宋体" w:hAnsi="宋体" w:hint="eastAsia"/>
                <w:bCs/>
                <w:szCs w:val="21"/>
              </w:rPr>
              <w:t>计划</w:t>
            </w:r>
            <w:r w:rsidRPr="00730D52">
              <w:rPr>
                <w:rFonts w:ascii="宋体" w:hAnsi="宋体" w:hint="eastAsia"/>
                <w:bCs/>
                <w:szCs w:val="21"/>
              </w:rPr>
              <w:t>安</w:t>
            </w:r>
          </w:p>
          <w:p w:rsidR="007458BA" w:rsidRPr="00730D52" w:rsidRDefault="007458BA" w:rsidP="004A75DD">
            <w:pPr>
              <w:jc w:val="center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排</w:t>
            </w:r>
          </w:p>
        </w:tc>
        <w:tc>
          <w:tcPr>
            <w:tcW w:w="620" w:type="pct"/>
            <w:vAlign w:val="center"/>
          </w:tcPr>
          <w:p w:rsidR="007458BA" w:rsidRPr="00730D5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1.1</w:t>
            </w:r>
            <w:r w:rsidRPr="00730D52">
              <w:rPr>
                <w:rFonts w:ascii="宋体" w:hAnsi="宋体" w:hint="eastAsia"/>
                <w:bCs/>
                <w:szCs w:val="21"/>
              </w:rPr>
              <w:t>学生座位编排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268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考生横向座位间隔</w:t>
            </w:r>
            <w:r w:rsidR="0037426F">
              <w:rPr>
                <w:rFonts w:ascii="宋体" w:hAnsi="宋体" w:hint="eastAsia"/>
                <w:bCs/>
                <w:szCs w:val="21"/>
              </w:rPr>
              <w:t>1</w:t>
            </w:r>
            <w:r w:rsidRPr="00730D52">
              <w:rPr>
                <w:rFonts w:ascii="宋体" w:hAnsi="宋体" w:hint="eastAsia"/>
                <w:bCs/>
                <w:szCs w:val="21"/>
              </w:rPr>
              <w:t>个或</w:t>
            </w:r>
            <w:r w:rsidR="0037426F">
              <w:rPr>
                <w:rFonts w:ascii="宋体" w:hAnsi="宋体" w:hint="eastAsia"/>
                <w:bCs/>
                <w:szCs w:val="21"/>
              </w:rPr>
              <w:t>1</w:t>
            </w:r>
            <w:r w:rsidRPr="00730D52">
              <w:rPr>
                <w:rFonts w:ascii="宋体" w:hAnsi="宋体" w:hint="eastAsia"/>
                <w:bCs/>
                <w:szCs w:val="21"/>
              </w:rPr>
              <w:t>个以上</w:t>
            </w:r>
            <w:r w:rsidRPr="00730D52">
              <w:rPr>
                <w:rFonts w:ascii="宋体" w:hAnsi="宋体"/>
                <w:bCs/>
                <w:szCs w:val="21"/>
              </w:rPr>
              <w:t xml:space="preserve"> </w:t>
            </w:r>
            <w:r w:rsidRPr="00730D52">
              <w:rPr>
                <w:rFonts w:ascii="宋体" w:hAnsi="宋体" w:hint="eastAsia"/>
                <w:bCs/>
                <w:szCs w:val="21"/>
              </w:rPr>
              <w:t>；纵向座位排列整齐</w:t>
            </w:r>
            <w:r w:rsidR="0037426F">
              <w:rPr>
                <w:rFonts w:ascii="宋体" w:hAnsi="宋体" w:hint="eastAsia"/>
                <w:bCs/>
                <w:szCs w:val="21"/>
              </w:rPr>
              <w:t>。</w:t>
            </w:r>
            <w:r w:rsidR="005A745D">
              <w:rPr>
                <w:rFonts w:ascii="宋体" w:hAnsi="宋体" w:hint="eastAsia"/>
                <w:bCs/>
                <w:szCs w:val="21"/>
              </w:rPr>
              <w:t>若考场是阶梯大教室，纵向座位要间隔一个或一个以上。</w:t>
            </w:r>
          </w:p>
        </w:tc>
        <w:tc>
          <w:tcPr>
            <w:tcW w:w="1085" w:type="pct"/>
            <w:vAlign w:val="center"/>
          </w:tcPr>
          <w:p w:rsidR="007458BA" w:rsidRPr="00730D52" w:rsidRDefault="0037426F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有考生座位编排，排列整齐，</w:t>
            </w:r>
            <w:r w:rsidRPr="00730D52">
              <w:rPr>
                <w:rFonts w:ascii="宋体" w:hAnsi="宋体" w:hint="eastAsia"/>
                <w:bCs/>
                <w:szCs w:val="21"/>
              </w:rPr>
              <w:t>考生座位横向间隔少于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 w:rsidRPr="00730D52">
              <w:rPr>
                <w:rFonts w:ascii="宋体" w:hAnsi="宋体" w:hint="eastAsia"/>
                <w:bCs/>
                <w:szCs w:val="21"/>
              </w:rPr>
              <w:t>个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1246" w:type="pct"/>
            <w:vAlign w:val="center"/>
          </w:tcPr>
          <w:p w:rsidR="007458BA" w:rsidRPr="00BF1E53" w:rsidRDefault="0037426F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无学生座位编排，任由考生自行就座，</w:t>
            </w:r>
            <w:r w:rsidRPr="00730D52">
              <w:rPr>
                <w:rFonts w:ascii="宋体" w:hAnsi="宋体" w:hint="eastAsia"/>
                <w:bCs/>
                <w:szCs w:val="21"/>
              </w:rPr>
              <w:t>考生座位横向间隔少于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 w:rsidRPr="00730D52">
              <w:rPr>
                <w:rFonts w:ascii="宋体" w:hAnsi="宋体" w:hint="eastAsia"/>
                <w:bCs/>
                <w:szCs w:val="21"/>
              </w:rPr>
              <w:t>个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7426F" w:rsidRPr="00730D52" w:rsidTr="0071231D">
        <w:trPr>
          <w:trHeight w:val="1960"/>
          <w:tblCellSpacing w:w="0" w:type="dxa"/>
        </w:trPr>
        <w:tc>
          <w:tcPr>
            <w:tcW w:w="327" w:type="pct"/>
            <w:vMerge/>
            <w:vAlign w:val="center"/>
          </w:tcPr>
          <w:p w:rsidR="007458BA" w:rsidRPr="00730D52" w:rsidRDefault="007458BA" w:rsidP="004A75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1.2</w:t>
            </w:r>
            <w:r w:rsidRPr="00730D52">
              <w:rPr>
                <w:rFonts w:ascii="宋体" w:hAnsi="宋体" w:hint="eastAsia"/>
                <w:bCs/>
                <w:szCs w:val="21"/>
              </w:rPr>
              <w:t>监考人员安排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268" w:type="pct"/>
            <w:vAlign w:val="center"/>
          </w:tcPr>
          <w:p w:rsidR="007458BA" w:rsidRPr="00590AD2" w:rsidRDefault="00E90F0C" w:rsidP="001305E8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E90F0C">
              <w:rPr>
                <w:rFonts w:ascii="宋体" w:hAnsi="宋体" w:hint="eastAsia"/>
                <w:bCs/>
                <w:szCs w:val="21"/>
              </w:rPr>
              <w:t>考生人数为52或少于52人的考场，监考员不得少于2名；考生人数多于52人小于80人的考场，监考员不少于3位；考生人数在80至120人之间的考场的监考员不少于4位。</w:t>
            </w:r>
            <w:bookmarkStart w:id="0" w:name="_GoBack"/>
            <w:bookmarkEnd w:id="0"/>
          </w:p>
        </w:tc>
        <w:tc>
          <w:tcPr>
            <w:tcW w:w="1085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/>
                <w:bCs/>
                <w:szCs w:val="21"/>
              </w:rPr>
              <w:t>——</w:t>
            </w:r>
          </w:p>
        </w:tc>
        <w:tc>
          <w:tcPr>
            <w:tcW w:w="1246" w:type="pct"/>
            <w:vAlign w:val="center"/>
          </w:tcPr>
          <w:p w:rsidR="007458BA" w:rsidRPr="009576C7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主、监考教师比规定缺少</w:t>
            </w:r>
            <w:r w:rsidRPr="00730D52">
              <w:rPr>
                <w:rFonts w:ascii="宋体" w:hAnsi="宋体"/>
                <w:bCs/>
                <w:szCs w:val="21"/>
              </w:rPr>
              <w:t>1</w:t>
            </w:r>
            <w:r w:rsidRPr="00730D52">
              <w:rPr>
                <w:rFonts w:ascii="宋体" w:hAnsi="宋体" w:hint="eastAsia"/>
                <w:bCs/>
                <w:szCs w:val="21"/>
              </w:rPr>
              <w:t>位或以上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ind w:leftChars="50" w:left="105" w:firstLineChars="50" w:firstLine="105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7426F" w:rsidRPr="00730D52" w:rsidTr="007F63F9">
        <w:trPr>
          <w:trHeight w:val="405"/>
          <w:tblCellSpacing w:w="0" w:type="dxa"/>
        </w:trPr>
        <w:tc>
          <w:tcPr>
            <w:tcW w:w="327" w:type="pct"/>
            <w:vMerge w:val="restart"/>
            <w:vAlign w:val="center"/>
          </w:tcPr>
          <w:p w:rsidR="007458BA" w:rsidRDefault="007458BA" w:rsidP="004A75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</w:p>
          <w:p w:rsidR="007458BA" w:rsidRDefault="007458BA" w:rsidP="004A75D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监考</w:t>
            </w:r>
          </w:p>
          <w:p w:rsidR="007458BA" w:rsidRDefault="007458BA" w:rsidP="004A75D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职责</w:t>
            </w:r>
          </w:p>
          <w:p w:rsidR="007458BA" w:rsidRPr="00730D52" w:rsidRDefault="007458BA" w:rsidP="00590AD2">
            <w:pPr>
              <w:jc w:val="center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履行</w:t>
            </w:r>
          </w:p>
        </w:tc>
        <w:tc>
          <w:tcPr>
            <w:tcW w:w="620" w:type="pct"/>
            <w:vAlign w:val="center"/>
          </w:tcPr>
          <w:p w:rsidR="007458BA" w:rsidRPr="00593494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2.1</w:t>
            </w:r>
            <w:r w:rsidRPr="00730D52">
              <w:rPr>
                <w:rFonts w:ascii="宋体" w:hAnsi="宋体" w:hint="eastAsia"/>
                <w:bCs/>
                <w:szCs w:val="21"/>
              </w:rPr>
              <w:t>监考到场时间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268" w:type="pct"/>
            <w:vAlign w:val="center"/>
          </w:tcPr>
          <w:p w:rsidR="007458BA" w:rsidRPr="00E56597" w:rsidRDefault="00E56597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监考</w:t>
            </w:r>
            <w:r w:rsidR="007458BA" w:rsidRPr="00E56597">
              <w:rPr>
                <w:rFonts w:ascii="宋体" w:hAnsi="宋体" w:hint="eastAsia"/>
                <w:bCs/>
                <w:color w:val="FF0000"/>
                <w:szCs w:val="21"/>
              </w:rPr>
              <w:t>教师提前</w:t>
            </w:r>
            <w:r w:rsidR="007458BA" w:rsidRPr="00E56597">
              <w:rPr>
                <w:rFonts w:ascii="宋体" w:hAnsi="宋体"/>
                <w:bCs/>
                <w:color w:val="FF0000"/>
                <w:szCs w:val="21"/>
              </w:rPr>
              <w:t>15</w:t>
            </w:r>
            <w:r w:rsidR="007458BA" w:rsidRPr="00E56597">
              <w:rPr>
                <w:rFonts w:ascii="宋体" w:hAnsi="宋体" w:hint="eastAsia"/>
                <w:bCs/>
                <w:color w:val="FF0000"/>
                <w:szCs w:val="21"/>
              </w:rPr>
              <w:t>分钟到场</w:t>
            </w:r>
          </w:p>
        </w:tc>
        <w:tc>
          <w:tcPr>
            <w:tcW w:w="1085" w:type="pct"/>
            <w:vAlign w:val="center"/>
          </w:tcPr>
          <w:p w:rsidR="007458BA" w:rsidRPr="00730D52" w:rsidRDefault="007458BA" w:rsidP="0071231D">
            <w:pPr>
              <w:spacing w:line="270" w:lineRule="exact"/>
              <w:ind w:leftChars="50" w:left="105" w:firstLineChars="50" w:firstLine="105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未按规定时间提前到场</w:t>
            </w:r>
          </w:p>
        </w:tc>
        <w:tc>
          <w:tcPr>
            <w:tcW w:w="1246" w:type="pct"/>
            <w:vAlign w:val="center"/>
          </w:tcPr>
          <w:p w:rsidR="007458BA" w:rsidRPr="00730D52" w:rsidRDefault="007458BA" w:rsidP="0071231D">
            <w:pPr>
              <w:spacing w:line="270" w:lineRule="exact"/>
              <w:ind w:leftChars="50" w:left="105" w:firstLineChars="50" w:firstLine="105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监考教师迟到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7426F" w:rsidRPr="00730D52" w:rsidTr="007F63F9">
        <w:trPr>
          <w:trHeight w:val="405"/>
          <w:tblCellSpacing w:w="0" w:type="dxa"/>
        </w:trPr>
        <w:tc>
          <w:tcPr>
            <w:tcW w:w="327" w:type="pct"/>
            <w:vMerge/>
            <w:vAlign w:val="center"/>
          </w:tcPr>
          <w:p w:rsidR="007458BA" w:rsidRPr="00730D52" w:rsidRDefault="007458BA" w:rsidP="004A75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2.2</w:t>
            </w:r>
            <w:r w:rsidRPr="00730D52">
              <w:rPr>
                <w:rFonts w:ascii="宋体" w:hAnsi="宋体" w:hint="eastAsia"/>
                <w:bCs/>
                <w:szCs w:val="21"/>
              </w:rPr>
              <w:t>考前清场</w:t>
            </w:r>
            <w:r>
              <w:rPr>
                <w:rFonts w:ascii="宋体" w:hAnsi="宋体" w:hint="eastAsia"/>
                <w:bCs/>
                <w:szCs w:val="21"/>
              </w:rPr>
              <w:t>任务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268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监考教师做好考前工作：清点考生人数，强调考试纪律，检查学生证件</w:t>
            </w:r>
          </w:p>
        </w:tc>
        <w:tc>
          <w:tcPr>
            <w:tcW w:w="1085" w:type="pct"/>
            <w:vAlign w:val="center"/>
          </w:tcPr>
          <w:p w:rsidR="007458BA" w:rsidRPr="00730D5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有未认真履行考前准备工作之一者</w:t>
            </w:r>
          </w:p>
        </w:tc>
        <w:tc>
          <w:tcPr>
            <w:tcW w:w="1246" w:type="pct"/>
            <w:vAlign w:val="center"/>
          </w:tcPr>
          <w:p w:rsidR="007458BA" w:rsidRPr="00BF1E53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有未认真履行考前准备工作两项或两项以上者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ind w:firstLineChars="100" w:firstLine="21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7426F" w:rsidRPr="00730D52" w:rsidTr="007F63F9">
        <w:trPr>
          <w:trHeight w:val="705"/>
          <w:tblCellSpacing w:w="0" w:type="dxa"/>
        </w:trPr>
        <w:tc>
          <w:tcPr>
            <w:tcW w:w="327" w:type="pct"/>
            <w:vMerge/>
            <w:vAlign w:val="center"/>
          </w:tcPr>
          <w:p w:rsidR="007458BA" w:rsidRPr="00730D52" w:rsidRDefault="007458BA" w:rsidP="004A75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2.3</w:t>
            </w:r>
            <w:r w:rsidRPr="00730D52">
              <w:rPr>
                <w:rFonts w:ascii="宋体" w:hAnsi="宋体" w:hint="eastAsia"/>
                <w:bCs/>
                <w:szCs w:val="21"/>
              </w:rPr>
              <w:t>考中监控</w:t>
            </w:r>
            <w:r>
              <w:rPr>
                <w:rFonts w:ascii="宋体" w:hAnsi="宋体" w:hint="eastAsia"/>
                <w:bCs/>
                <w:szCs w:val="21"/>
              </w:rPr>
              <w:t>表现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1268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严格遵守《监考规则》，无聊天、阅读、抽烟、背对学生坐在座位上、使用通讯设备以及</w:t>
            </w:r>
            <w:proofErr w:type="gramStart"/>
            <w:r w:rsidRPr="00730D52">
              <w:rPr>
                <w:rFonts w:ascii="宋体" w:hAnsi="宋体" w:hint="eastAsia"/>
                <w:bCs/>
                <w:szCs w:val="21"/>
              </w:rPr>
              <w:t>擅</w:t>
            </w:r>
            <w:proofErr w:type="gramEnd"/>
            <w:r w:rsidRPr="00730D52">
              <w:rPr>
                <w:rFonts w:ascii="宋体" w:hAnsi="宋体" w:hint="eastAsia"/>
                <w:bCs/>
                <w:szCs w:val="21"/>
              </w:rPr>
              <w:t>离岗位等现象，监考教师监控质量高</w:t>
            </w:r>
          </w:p>
        </w:tc>
        <w:tc>
          <w:tcPr>
            <w:tcW w:w="1085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有违反《监考规则》第七条（即</w:t>
            </w:r>
            <w:r w:rsidRPr="00730D52">
              <w:rPr>
                <w:rFonts w:ascii="宋体" w:hAnsi="宋体"/>
                <w:bCs/>
                <w:szCs w:val="21"/>
              </w:rPr>
              <w:t>A</w:t>
            </w:r>
            <w:r w:rsidRPr="00730D52">
              <w:rPr>
                <w:rFonts w:ascii="宋体" w:hAnsi="宋体" w:hint="eastAsia"/>
                <w:bCs/>
                <w:szCs w:val="21"/>
              </w:rPr>
              <w:t>等该项所列）内容之一者，监考教师监控质量较高</w:t>
            </w:r>
          </w:p>
        </w:tc>
        <w:tc>
          <w:tcPr>
            <w:tcW w:w="1246" w:type="pct"/>
            <w:vAlign w:val="center"/>
          </w:tcPr>
          <w:p w:rsidR="007458BA" w:rsidRPr="00BF1E53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有违反《监考规则》第七条（即</w:t>
            </w:r>
            <w:r w:rsidRPr="00730D52">
              <w:rPr>
                <w:rFonts w:ascii="宋体" w:hAnsi="宋体"/>
                <w:bCs/>
                <w:szCs w:val="21"/>
              </w:rPr>
              <w:t>A</w:t>
            </w:r>
            <w:r w:rsidRPr="00730D52">
              <w:rPr>
                <w:rFonts w:ascii="宋体" w:hAnsi="宋体" w:hint="eastAsia"/>
                <w:bCs/>
                <w:szCs w:val="21"/>
              </w:rPr>
              <w:t>等该项所列）内容之二者，监考教师监控质量差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37426F" w:rsidRPr="00730D52" w:rsidTr="007F63F9">
        <w:trPr>
          <w:trHeight w:val="405"/>
          <w:tblCellSpacing w:w="0" w:type="dxa"/>
        </w:trPr>
        <w:tc>
          <w:tcPr>
            <w:tcW w:w="327" w:type="pct"/>
            <w:vMerge/>
            <w:vAlign w:val="center"/>
          </w:tcPr>
          <w:p w:rsidR="007458BA" w:rsidRPr="00730D52" w:rsidRDefault="007458BA" w:rsidP="004A75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7458BA" w:rsidRPr="00593494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2.4</w:t>
            </w:r>
            <w:proofErr w:type="gramStart"/>
            <w:r w:rsidRPr="00730D52">
              <w:rPr>
                <w:rFonts w:ascii="宋体" w:hAnsi="宋体" w:hint="eastAsia"/>
                <w:bCs/>
                <w:szCs w:val="21"/>
              </w:rPr>
              <w:t>考末收卷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反映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268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按时、有序收卷，现场纪律良好</w:t>
            </w:r>
          </w:p>
        </w:tc>
        <w:tc>
          <w:tcPr>
            <w:tcW w:w="1085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未按时收卷，现场纪律较好</w:t>
            </w:r>
          </w:p>
        </w:tc>
        <w:tc>
          <w:tcPr>
            <w:tcW w:w="1246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收卷现场秩序混乱</w:t>
            </w:r>
          </w:p>
        </w:tc>
        <w:tc>
          <w:tcPr>
            <w:tcW w:w="226" w:type="pct"/>
          </w:tcPr>
          <w:p w:rsidR="007458BA" w:rsidRPr="00730D52" w:rsidRDefault="007458BA" w:rsidP="004A75D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</w:p>
        </w:tc>
      </w:tr>
      <w:tr w:rsidR="0037426F" w:rsidRPr="00730D52" w:rsidTr="007F63F9">
        <w:trPr>
          <w:trHeight w:val="705"/>
          <w:tblCellSpacing w:w="0" w:type="dxa"/>
        </w:trPr>
        <w:tc>
          <w:tcPr>
            <w:tcW w:w="327" w:type="pct"/>
            <w:vMerge/>
            <w:vAlign w:val="center"/>
          </w:tcPr>
          <w:p w:rsidR="007458BA" w:rsidRPr="00730D52" w:rsidRDefault="007458BA" w:rsidP="004A75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2.5</w:t>
            </w:r>
            <w:r w:rsidRPr="00730D52">
              <w:rPr>
                <w:rFonts w:ascii="宋体" w:hAnsi="宋体" w:hint="eastAsia"/>
                <w:bCs/>
                <w:szCs w:val="21"/>
              </w:rPr>
              <w:t>管理人员履职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1268" w:type="pct"/>
            <w:vAlign w:val="center"/>
          </w:tcPr>
          <w:p w:rsidR="007458BA" w:rsidRPr="00BF1E53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值班领导认真巡视考场并妥善处理考试中的问题</w:t>
            </w:r>
          </w:p>
        </w:tc>
        <w:tc>
          <w:tcPr>
            <w:tcW w:w="1085" w:type="pct"/>
            <w:vAlign w:val="center"/>
          </w:tcPr>
          <w:p w:rsidR="007458BA" w:rsidRPr="00590AD2" w:rsidRDefault="007458BA" w:rsidP="0071231D">
            <w:pPr>
              <w:spacing w:line="270" w:lineRule="exact"/>
              <w:ind w:firstLineChars="50" w:firstLine="105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值班领导没有按时到达考场；或者值班领导未认真履行巡视职责</w:t>
            </w:r>
          </w:p>
        </w:tc>
        <w:tc>
          <w:tcPr>
            <w:tcW w:w="1246" w:type="pct"/>
            <w:vAlign w:val="center"/>
          </w:tcPr>
          <w:p w:rsidR="007458BA" w:rsidRPr="00BF1E53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无</w:t>
            </w:r>
            <w:r>
              <w:rPr>
                <w:rFonts w:ascii="宋体" w:hAnsi="宋体" w:hint="eastAsia"/>
                <w:bCs/>
                <w:szCs w:val="21"/>
              </w:rPr>
              <w:t>值班</w:t>
            </w:r>
            <w:r w:rsidRPr="00730D52">
              <w:rPr>
                <w:rFonts w:ascii="宋体" w:hAnsi="宋体" w:hint="eastAsia"/>
                <w:bCs/>
                <w:szCs w:val="21"/>
              </w:rPr>
              <w:t>领导到达考场协助考场管理；或者没安排值班领导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37426F" w:rsidRPr="00730D52" w:rsidTr="007F63F9">
        <w:trPr>
          <w:trHeight w:val="555"/>
          <w:tblCellSpacing w:w="0" w:type="dxa"/>
        </w:trPr>
        <w:tc>
          <w:tcPr>
            <w:tcW w:w="327" w:type="pct"/>
            <w:vMerge w:val="restart"/>
            <w:vAlign w:val="center"/>
          </w:tcPr>
          <w:p w:rsidR="007458BA" w:rsidRDefault="007458BA" w:rsidP="004A75D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7458BA" w:rsidRDefault="007458BA" w:rsidP="004A75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</w:p>
          <w:p w:rsidR="007458BA" w:rsidRDefault="007458BA" w:rsidP="004A75D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考风</w:t>
            </w:r>
          </w:p>
          <w:p w:rsidR="007458BA" w:rsidRPr="00730D52" w:rsidRDefault="007458BA" w:rsidP="00590AD2">
            <w:pPr>
              <w:jc w:val="center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考</w:t>
            </w:r>
            <w:proofErr w:type="gramStart"/>
            <w:r w:rsidRPr="00730D52">
              <w:rPr>
                <w:rFonts w:ascii="宋体" w:hAnsi="宋体" w:hint="eastAsia"/>
                <w:bCs/>
                <w:szCs w:val="21"/>
              </w:rPr>
              <w:t>纪</w:t>
            </w:r>
            <w:r>
              <w:rPr>
                <w:rFonts w:ascii="宋体" w:hAnsi="宋体" w:hint="eastAsia"/>
                <w:bCs/>
                <w:szCs w:val="21"/>
              </w:rPr>
              <w:t>效果</w:t>
            </w:r>
            <w:proofErr w:type="gramEnd"/>
          </w:p>
        </w:tc>
        <w:tc>
          <w:tcPr>
            <w:tcW w:w="620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3.1</w:t>
            </w:r>
            <w:r w:rsidRPr="00730D52">
              <w:rPr>
                <w:rFonts w:ascii="宋体" w:hAnsi="宋体" w:hint="eastAsia"/>
                <w:bCs/>
                <w:szCs w:val="21"/>
              </w:rPr>
              <w:t>学生</w:t>
            </w:r>
            <w:r>
              <w:rPr>
                <w:rFonts w:ascii="宋体" w:hAnsi="宋体" w:hint="eastAsia"/>
                <w:bCs/>
                <w:szCs w:val="21"/>
              </w:rPr>
              <w:t>参考表现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268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学生未携带</w:t>
            </w:r>
            <w:proofErr w:type="gramStart"/>
            <w:r w:rsidRPr="00730D52">
              <w:rPr>
                <w:rFonts w:ascii="宋体" w:hAnsi="宋体" w:hint="eastAsia"/>
                <w:bCs/>
                <w:szCs w:val="21"/>
              </w:rPr>
              <w:t>非考试</w:t>
            </w:r>
            <w:proofErr w:type="gramEnd"/>
            <w:r w:rsidRPr="00730D52">
              <w:rPr>
                <w:rFonts w:ascii="宋体" w:hAnsi="宋体" w:hint="eastAsia"/>
                <w:bCs/>
                <w:szCs w:val="21"/>
              </w:rPr>
              <w:t>必需品进场，学生携带有效证件</w:t>
            </w:r>
          </w:p>
        </w:tc>
        <w:tc>
          <w:tcPr>
            <w:tcW w:w="1085" w:type="pct"/>
            <w:vAlign w:val="center"/>
          </w:tcPr>
          <w:p w:rsidR="007458BA" w:rsidRPr="00BF1E53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考场内有书本、或考场</w:t>
            </w:r>
            <w:r>
              <w:rPr>
                <w:rFonts w:ascii="宋体" w:hAnsi="宋体" w:hint="eastAsia"/>
                <w:bCs/>
                <w:szCs w:val="21"/>
              </w:rPr>
              <w:t>内发现学生带有通信设</w:t>
            </w:r>
            <w:r w:rsidRPr="00730D52">
              <w:rPr>
                <w:rFonts w:ascii="宋体" w:hAnsi="宋体" w:hint="eastAsia"/>
                <w:bCs/>
                <w:szCs w:val="21"/>
              </w:rPr>
              <w:t>备，或有</w:t>
            </w:r>
            <w:r w:rsidRPr="00730D52">
              <w:rPr>
                <w:rFonts w:ascii="宋体" w:hAnsi="宋体"/>
                <w:bCs/>
                <w:szCs w:val="21"/>
              </w:rPr>
              <w:t>1</w:t>
            </w:r>
            <w:r w:rsidRPr="00730D52">
              <w:rPr>
                <w:rFonts w:ascii="宋体" w:hAnsi="宋体" w:hint="eastAsia"/>
                <w:bCs/>
                <w:szCs w:val="21"/>
              </w:rPr>
              <w:t>人未带有效证件</w:t>
            </w:r>
          </w:p>
        </w:tc>
        <w:tc>
          <w:tcPr>
            <w:tcW w:w="1246" w:type="pct"/>
            <w:vAlign w:val="center"/>
          </w:tcPr>
          <w:p w:rsidR="007458BA" w:rsidRPr="00BF1E53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座位抽屉内有纸张等或考场有通讯设备铃声，或有</w:t>
            </w:r>
            <w:r w:rsidRPr="00730D52">
              <w:rPr>
                <w:rFonts w:ascii="宋体" w:hAnsi="宋体"/>
                <w:bCs/>
                <w:szCs w:val="21"/>
              </w:rPr>
              <w:t>2</w:t>
            </w:r>
            <w:r w:rsidRPr="00730D52">
              <w:rPr>
                <w:rFonts w:ascii="宋体" w:hAnsi="宋体" w:hint="eastAsia"/>
                <w:bCs/>
                <w:szCs w:val="21"/>
              </w:rPr>
              <w:t>人及以上未带有效证件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590AD2" w:rsidRPr="00730D52" w:rsidTr="007F63F9">
        <w:trPr>
          <w:trHeight w:val="555"/>
          <w:tblCellSpacing w:w="0" w:type="dxa"/>
        </w:trPr>
        <w:tc>
          <w:tcPr>
            <w:tcW w:w="327" w:type="pct"/>
            <w:vMerge/>
            <w:vAlign w:val="center"/>
          </w:tcPr>
          <w:p w:rsidR="007458BA" w:rsidRPr="00730D52" w:rsidRDefault="007458BA" w:rsidP="004A75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3.2考纪执行效果</w:t>
            </w:r>
          </w:p>
        </w:tc>
        <w:tc>
          <w:tcPr>
            <w:tcW w:w="227" w:type="pct"/>
            <w:vAlign w:val="center"/>
          </w:tcPr>
          <w:p w:rsidR="007458BA" w:rsidRPr="00730D52" w:rsidRDefault="007458BA" w:rsidP="0071231D">
            <w:pPr>
              <w:spacing w:line="270" w:lineRule="exact"/>
              <w:jc w:val="left"/>
              <w:rPr>
                <w:rFonts w:ascii="宋体" w:hAnsi="宋体"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1268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考场自始至终安静，纪律状况优良，无舞弊和其它违纪现象发生</w:t>
            </w:r>
          </w:p>
        </w:tc>
        <w:tc>
          <w:tcPr>
            <w:tcW w:w="1085" w:type="pct"/>
            <w:vAlign w:val="center"/>
          </w:tcPr>
          <w:p w:rsidR="007458BA" w:rsidRPr="00590AD2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考场纪律状况较好</w:t>
            </w:r>
          </w:p>
        </w:tc>
        <w:tc>
          <w:tcPr>
            <w:tcW w:w="1246" w:type="pct"/>
            <w:vAlign w:val="center"/>
          </w:tcPr>
          <w:p w:rsidR="007458BA" w:rsidRPr="00BF1E53" w:rsidRDefault="007458BA" w:rsidP="0071231D">
            <w:pPr>
              <w:spacing w:line="270" w:lineRule="exact"/>
              <w:ind w:leftChars="100" w:left="210"/>
              <w:jc w:val="left"/>
              <w:rPr>
                <w:rFonts w:ascii="宋体" w:hAnsi="宋体"/>
                <w:bCs/>
                <w:szCs w:val="21"/>
              </w:rPr>
            </w:pPr>
            <w:r w:rsidRPr="00730D52">
              <w:rPr>
                <w:rFonts w:ascii="宋体" w:hAnsi="宋体" w:hint="eastAsia"/>
                <w:bCs/>
                <w:szCs w:val="21"/>
              </w:rPr>
              <w:t>考场纪律较差，或有舞弊现象被学校巡视人员当场发现</w:t>
            </w:r>
          </w:p>
        </w:tc>
        <w:tc>
          <w:tcPr>
            <w:tcW w:w="226" w:type="pct"/>
          </w:tcPr>
          <w:p w:rsidR="007458BA" w:rsidRPr="00730D52" w:rsidRDefault="007458BA" w:rsidP="003C044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56597" w:rsidRPr="00730D52" w:rsidTr="007F63F9">
        <w:trPr>
          <w:trHeight w:val="405"/>
          <w:tblCellSpacing w:w="0" w:type="dxa"/>
        </w:trPr>
        <w:tc>
          <w:tcPr>
            <w:tcW w:w="327" w:type="pct"/>
            <w:vAlign w:val="center"/>
          </w:tcPr>
          <w:p w:rsidR="00E56597" w:rsidRPr="006D4B51" w:rsidRDefault="00E56597" w:rsidP="00734C73">
            <w:pPr>
              <w:widowControl/>
              <w:snapToGrid w:val="0"/>
              <w:ind w:rightChars="-26" w:right="-5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总评</w:t>
            </w:r>
          </w:p>
        </w:tc>
        <w:tc>
          <w:tcPr>
            <w:tcW w:w="4673" w:type="pct"/>
            <w:gridSpan w:val="6"/>
            <w:vAlign w:val="center"/>
          </w:tcPr>
          <w:p w:rsidR="00E56597" w:rsidRPr="00DD49D2" w:rsidRDefault="00E56597" w:rsidP="00E56597">
            <w:pPr>
              <w:widowControl/>
              <w:snapToGrid w:val="0"/>
              <w:ind w:firstLineChars="50" w:firstLine="105"/>
              <w:jc w:val="left"/>
              <w:rPr>
                <w:rFonts w:asciiTheme="minorEastAsia" w:eastAsiaTheme="minorEastAsia" w:hAnsiTheme="minorEastAsia" w:cs="Calibri"/>
                <w:kern w:val="0"/>
                <w:szCs w:val="21"/>
              </w:rPr>
            </w:pPr>
            <w:r w:rsidRPr="00DD49D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总分：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总评等级：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检查人：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时间：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年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</w:t>
            </w:r>
            <w:r w:rsidRPr="00DD49D2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7F63F9" w:rsidRPr="00730D52" w:rsidTr="007F63F9">
        <w:trPr>
          <w:trHeight w:val="252"/>
          <w:tblCellSpacing w:w="0" w:type="dxa"/>
        </w:trPr>
        <w:tc>
          <w:tcPr>
            <w:tcW w:w="5000" w:type="pct"/>
            <w:gridSpan w:val="7"/>
            <w:vAlign w:val="center"/>
          </w:tcPr>
          <w:p w:rsidR="007F63F9" w:rsidRDefault="007F63F9" w:rsidP="007F63F9">
            <w:pPr>
              <w:widowControl/>
              <w:snapToGrid w:val="0"/>
              <w:ind w:firstLineChars="50" w:firstLine="10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存在问题或改进建议:</w:t>
            </w:r>
          </w:p>
          <w:p w:rsidR="007F63F9" w:rsidRDefault="007F63F9" w:rsidP="00E56597">
            <w:pPr>
              <w:widowControl/>
              <w:snapToGrid w:val="0"/>
              <w:ind w:firstLineChars="50" w:firstLine="10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7F63F9" w:rsidRPr="00DD49D2" w:rsidRDefault="007F63F9" w:rsidP="00E56597">
            <w:pPr>
              <w:widowControl/>
              <w:snapToGrid w:val="0"/>
              <w:ind w:firstLineChars="50" w:firstLine="10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3C0441" w:rsidRPr="00E56597" w:rsidRDefault="00E56597" w:rsidP="00E56597">
      <w:pPr>
        <w:widowControl/>
        <w:jc w:val="left"/>
      </w:pPr>
      <w:r w:rsidRPr="00236911">
        <w:rPr>
          <w:rFonts w:asciiTheme="minorEastAsia" w:eastAsiaTheme="minorEastAsia" w:hAnsiTheme="minorEastAsia" w:hint="eastAsia"/>
          <w:b/>
        </w:rPr>
        <w:t>说明：</w:t>
      </w:r>
      <w:r w:rsidRPr="008A4915">
        <w:rPr>
          <w:rFonts w:asciiTheme="minorEastAsia" w:eastAsiaTheme="minorEastAsia" w:hAnsiTheme="minorEastAsia" w:hint="eastAsia"/>
        </w:rPr>
        <w:t>1.各项指标分数评定</w:t>
      </w:r>
      <w:r>
        <w:rPr>
          <w:rFonts w:asciiTheme="minorEastAsia" w:eastAsiaTheme="minorEastAsia" w:hAnsiTheme="minorEastAsia" w:hint="eastAsia"/>
        </w:rPr>
        <w:t>等级及对应权重分别</w:t>
      </w:r>
      <w:r w:rsidRPr="008A4915">
        <w:rPr>
          <w:rFonts w:asciiTheme="minorEastAsia" w:eastAsiaTheme="minorEastAsia" w:hAnsiTheme="minorEastAsia" w:hint="eastAsia"/>
        </w:rPr>
        <w:t>为：</w:t>
      </w:r>
      <w:r>
        <w:rPr>
          <w:rFonts w:asciiTheme="minorEastAsia" w:eastAsiaTheme="minorEastAsia" w:hAnsiTheme="minorEastAsia" w:hint="eastAsia"/>
        </w:rPr>
        <w:t>A等</w:t>
      </w:r>
      <w:r w:rsidRPr="008A4915">
        <w:rPr>
          <w:rFonts w:asciiTheme="minorEastAsia" w:eastAsiaTheme="minorEastAsia" w:hAnsiTheme="minorEastAsia" w:hint="eastAsia"/>
        </w:rPr>
        <w:t>1.0</w:t>
      </w:r>
      <w:r>
        <w:rPr>
          <w:rFonts w:asciiTheme="minorEastAsia" w:eastAsiaTheme="minorEastAsia" w:hAnsiTheme="minorEastAsia" w:hint="eastAsia"/>
        </w:rPr>
        <w:t>、B等</w:t>
      </w:r>
      <w:r w:rsidRPr="008A4915">
        <w:rPr>
          <w:rFonts w:asciiTheme="minorEastAsia" w:eastAsiaTheme="minorEastAsia" w:hAnsiTheme="minorEastAsia" w:hint="eastAsia"/>
        </w:rPr>
        <w:t>0.</w:t>
      </w:r>
      <w:r>
        <w:rPr>
          <w:rFonts w:asciiTheme="minorEastAsia" w:eastAsiaTheme="minorEastAsia" w:hAnsiTheme="minorEastAsia" w:hint="eastAsia"/>
        </w:rPr>
        <w:t>7</w:t>
      </w:r>
      <w:r w:rsidRPr="008A4915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C等</w:t>
      </w:r>
      <w:r w:rsidRPr="008A4915">
        <w:rPr>
          <w:rFonts w:asciiTheme="minorEastAsia" w:eastAsiaTheme="minorEastAsia" w:hAnsiTheme="minorEastAsia" w:hint="eastAsia"/>
        </w:rPr>
        <w:t>0.</w:t>
      </w:r>
      <w:r>
        <w:rPr>
          <w:rFonts w:asciiTheme="minorEastAsia" w:eastAsiaTheme="minorEastAsia" w:hAnsiTheme="minorEastAsia" w:hint="eastAsia"/>
        </w:rPr>
        <w:t>4；</w:t>
      </w:r>
      <w:r w:rsidRPr="008A4915">
        <w:rPr>
          <w:rFonts w:asciiTheme="minorEastAsia" w:eastAsiaTheme="minorEastAsia" w:hAnsiTheme="minorEastAsia" w:hint="eastAsia"/>
          <w:szCs w:val="21"/>
        </w:rPr>
        <w:t>2.对评“</w:t>
      </w:r>
      <w:r>
        <w:rPr>
          <w:rFonts w:ascii="宋体" w:hAnsi="宋体" w:cs="宋体" w:hint="eastAsia"/>
          <w:kern w:val="0"/>
          <w:szCs w:val="21"/>
        </w:rPr>
        <w:t>C</w:t>
      </w:r>
      <w:r w:rsidRPr="008A4915"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 w:hint="eastAsia"/>
          <w:kern w:val="0"/>
          <w:szCs w:val="21"/>
        </w:rPr>
        <w:t>等</w:t>
      </w:r>
      <w:r w:rsidRPr="008A4915">
        <w:rPr>
          <w:rFonts w:ascii="宋体" w:hAnsi="宋体" w:cs="宋体" w:hint="eastAsia"/>
          <w:kern w:val="0"/>
          <w:szCs w:val="21"/>
        </w:rPr>
        <w:t>的项目请说明存在问题或提出改进建议；</w:t>
      </w:r>
      <w:r w:rsidRPr="008A4915">
        <w:rPr>
          <w:rFonts w:asciiTheme="minorEastAsia" w:eastAsiaTheme="minorEastAsia" w:hAnsiTheme="minorEastAsia" w:hint="eastAsia"/>
          <w:szCs w:val="21"/>
        </w:rPr>
        <w:t>3.总评得分及等级：</w:t>
      </w:r>
      <w:r w:rsidRPr="008A4915">
        <w:rPr>
          <w:rFonts w:asciiTheme="minorEastAsia" w:eastAsiaTheme="minorEastAsia" w:hAnsiTheme="minorEastAsia"/>
          <w:szCs w:val="21"/>
        </w:rPr>
        <w:t>90-100</w:t>
      </w:r>
      <w:r w:rsidRPr="008A4915">
        <w:rPr>
          <w:rFonts w:asciiTheme="minorEastAsia" w:eastAsiaTheme="minorEastAsia" w:hAnsiTheme="minorEastAsia" w:hint="eastAsia"/>
          <w:szCs w:val="21"/>
        </w:rPr>
        <w:t>为优秀，</w:t>
      </w:r>
      <w:r w:rsidRPr="008A4915">
        <w:rPr>
          <w:rFonts w:asciiTheme="minorEastAsia" w:eastAsiaTheme="minorEastAsia" w:hAnsiTheme="minorEastAsia"/>
          <w:szCs w:val="21"/>
        </w:rPr>
        <w:t>75-89</w:t>
      </w:r>
      <w:r w:rsidRPr="008A4915">
        <w:rPr>
          <w:rFonts w:asciiTheme="minorEastAsia" w:eastAsiaTheme="minorEastAsia" w:hAnsiTheme="minorEastAsia" w:hint="eastAsia"/>
          <w:szCs w:val="21"/>
        </w:rPr>
        <w:t>为良好，60</w:t>
      </w:r>
      <w:r w:rsidRPr="008A4915">
        <w:rPr>
          <w:rFonts w:asciiTheme="minorEastAsia" w:eastAsiaTheme="minorEastAsia" w:hAnsiTheme="minorEastAsia"/>
          <w:szCs w:val="21"/>
        </w:rPr>
        <w:t>-</w:t>
      </w:r>
      <w:r w:rsidRPr="008A4915">
        <w:rPr>
          <w:rFonts w:asciiTheme="minorEastAsia" w:eastAsiaTheme="minorEastAsia" w:hAnsiTheme="minorEastAsia" w:hint="eastAsia"/>
          <w:szCs w:val="21"/>
        </w:rPr>
        <w:t>74为合格，低于</w:t>
      </w:r>
      <w:r w:rsidRPr="008A4915">
        <w:rPr>
          <w:rFonts w:asciiTheme="minorEastAsia" w:eastAsiaTheme="minorEastAsia" w:hAnsiTheme="minorEastAsia"/>
          <w:szCs w:val="21"/>
        </w:rPr>
        <w:t>60</w:t>
      </w:r>
      <w:r w:rsidRPr="008A4915">
        <w:rPr>
          <w:rFonts w:asciiTheme="minorEastAsia" w:eastAsiaTheme="minorEastAsia" w:hAnsiTheme="minorEastAsia" w:hint="eastAsia"/>
          <w:szCs w:val="21"/>
        </w:rPr>
        <w:t>为不合格。</w:t>
      </w:r>
    </w:p>
    <w:sectPr w:rsidR="003C0441" w:rsidRPr="00E56597" w:rsidSect="0071231D">
      <w:pgSz w:w="11906" w:h="16838" w:code="9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DB" w:rsidRDefault="00273EDB" w:rsidP="003C0441">
      <w:r>
        <w:separator/>
      </w:r>
    </w:p>
  </w:endnote>
  <w:endnote w:type="continuationSeparator" w:id="0">
    <w:p w:rsidR="00273EDB" w:rsidRDefault="00273EDB" w:rsidP="003C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DB" w:rsidRDefault="00273EDB" w:rsidP="003C0441">
      <w:r>
        <w:separator/>
      </w:r>
    </w:p>
  </w:footnote>
  <w:footnote w:type="continuationSeparator" w:id="0">
    <w:p w:rsidR="00273EDB" w:rsidRDefault="00273EDB" w:rsidP="003C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441"/>
    <w:rsid w:val="00110A2D"/>
    <w:rsid w:val="001305E8"/>
    <w:rsid w:val="0014164C"/>
    <w:rsid w:val="001F783C"/>
    <w:rsid w:val="00247B62"/>
    <w:rsid w:val="00273EDB"/>
    <w:rsid w:val="002949BE"/>
    <w:rsid w:val="00361D7B"/>
    <w:rsid w:val="0037426F"/>
    <w:rsid w:val="003759A3"/>
    <w:rsid w:val="0039768A"/>
    <w:rsid w:val="003C0441"/>
    <w:rsid w:val="00590AD2"/>
    <w:rsid w:val="005A745D"/>
    <w:rsid w:val="00707446"/>
    <w:rsid w:val="0071231D"/>
    <w:rsid w:val="007458BA"/>
    <w:rsid w:val="007D48DE"/>
    <w:rsid w:val="007F63F9"/>
    <w:rsid w:val="00804046"/>
    <w:rsid w:val="00957AD9"/>
    <w:rsid w:val="00A532DF"/>
    <w:rsid w:val="00B84491"/>
    <w:rsid w:val="00E01916"/>
    <w:rsid w:val="00E41568"/>
    <w:rsid w:val="00E56597"/>
    <w:rsid w:val="00E90F0C"/>
    <w:rsid w:val="00F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4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古月晓明</dc:creator>
  <cp:keywords/>
  <dc:description/>
  <cp:lastModifiedBy>Administrator</cp:lastModifiedBy>
  <cp:revision>16</cp:revision>
  <dcterms:created xsi:type="dcterms:W3CDTF">2017-10-05T14:43:00Z</dcterms:created>
  <dcterms:modified xsi:type="dcterms:W3CDTF">2018-05-23T09:13:00Z</dcterms:modified>
</cp:coreProperties>
</file>